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32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32"/>
          <w:szCs w:val="32"/>
        </w:rPr>
        <w:t>附件</w:t>
      </w:r>
      <w:r w:rsidRPr="00371FDA">
        <w:rPr>
          <w:rFonts w:asciiTheme="minorEastAsia" w:hAnsiTheme="minorEastAsia" w:cs="Times New Roman"/>
          <w:kern w:val="0"/>
          <w:sz w:val="32"/>
          <w:szCs w:val="32"/>
        </w:rPr>
        <w:t>1</w:t>
      </w:r>
    </w:p>
    <w:p w:rsidR="00371FDA" w:rsidRPr="00371FDA" w:rsidRDefault="00371FDA" w:rsidP="00371FDA">
      <w:pPr>
        <w:jc w:val="center"/>
        <w:rPr>
          <w:rFonts w:asciiTheme="minorEastAsia" w:hAnsiTheme="minorEastAsia" w:cs="Times New Roman"/>
          <w:b/>
          <w:kern w:val="0"/>
          <w:sz w:val="32"/>
          <w:szCs w:val="32"/>
        </w:rPr>
      </w:pPr>
      <w:r w:rsidRPr="00371FDA">
        <w:rPr>
          <w:rFonts w:asciiTheme="minorEastAsia" w:hAnsiTheme="minorEastAsia" w:cs="Times New Roman" w:hint="eastAsia"/>
          <w:b/>
          <w:kern w:val="0"/>
          <w:sz w:val="32"/>
          <w:szCs w:val="32"/>
        </w:rPr>
        <w:t>江苏省高等学校科学技术协会</w:t>
      </w:r>
    </w:p>
    <w:p w:rsidR="00371FDA" w:rsidRPr="00371FDA" w:rsidRDefault="00371FDA" w:rsidP="00371FDA">
      <w:pPr>
        <w:jc w:val="center"/>
        <w:rPr>
          <w:rFonts w:asciiTheme="minorEastAsia" w:hAnsiTheme="minorEastAsia" w:cs="Times New Roman" w:hint="eastAsia"/>
          <w:b/>
          <w:kern w:val="0"/>
          <w:sz w:val="32"/>
          <w:szCs w:val="32"/>
        </w:rPr>
      </w:pPr>
      <w:r w:rsidRPr="00371FDA">
        <w:rPr>
          <w:rFonts w:asciiTheme="minorEastAsia" w:hAnsiTheme="minorEastAsia" w:cs="Times New Roman" w:hint="eastAsia"/>
          <w:b/>
          <w:kern w:val="0"/>
          <w:sz w:val="32"/>
          <w:szCs w:val="32"/>
        </w:rPr>
        <w:t>第五届理事会、监事会候选人产生办法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一、候选人产生规则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bookmarkStart w:id="0" w:name="_GoBack"/>
      <w:bookmarkEnd w:id="0"/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（一）候选人从会员中产生。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（二）各相关高校组织推荐，每个单位推荐</w:t>
      </w:r>
      <w:r w:rsidRPr="00371FDA">
        <w:rPr>
          <w:rFonts w:asciiTheme="minorEastAsia" w:hAnsiTheme="minorEastAsia" w:cs="Times New Roman"/>
          <w:kern w:val="0"/>
          <w:sz w:val="28"/>
          <w:szCs w:val="32"/>
        </w:rPr>
        <w:t xml:space="preserve"> 1-2 人。理事长候选人拟由各校推荐的一位院士担任，协会负责人候选人为分管  高校科协工作的校领导，若无法兼任请出具书面研究说明并另推 荐 1-2 位候选人。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（三）符合候选人条件的个人经所在单位批准同意后，方可</w:t>
      </w:r>
      <w:r w:rsidRPr="00371FDA">
        <w:rPr>
          <w:rFonts w:asciiTheme="minorEastAsia" w:hAnsiTheme="minorEastAsia" w:cs="Times New Roman"/>
          <w:kern w:val="0"/>
          <w:sz w:val="28"/>
          <w:szCs w:val="32"/>
        </w:rPr>
        <w:t xml:space="preserve"> 推荐。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（四）协会秘书处初审后报请换届工作领导小组审议确定。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二、候选人条件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（一）坚持以马克思列宁主义、毛泽东思想、邓小平理论、</w:t>
      </w:r>
      <w:r w:rsidRPr="00371FDA">
        <w:rPr>
          <w:rFonts w:asciiTheme="minorEastAsia" w:hAnsiTheme="minorEastAsia" w:cs="Times New Roman"/>
          <w:kern w:val="0"/>
          <w:sz w:val="28"/>
          <w:szCs w:val="32"/>
        </w:rPr>
        <w:t xml:space="preserve"> “三个代表”重要思想、科学发展观、习近平新时代中国特色社  会主义思想为指导，坚定拥护“两个确立”，坚决做到“两个维 护”，具有良好的政治素质。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（二）具有较高的理论水平和研究能力。一般应在本单位担</w:t>
      </w:r>
      <w:r w:rsidRPr="00371FDA">
        <w:rPr>
          <w:rFonts w:asciiTheme="minorEastAsia" w:hAnsiTheme="minorEastAsia" w:cs="Times New Roman"/>
          <w:kern w:val="0"/>
          <w:sz w:val="28"/>
          <w:szCs w:val="32"/>
        </w:rPr>
        <w:t xml:space="preserve"> 任副处级以上行政职务，或具有副高级以上专业技术职务。</w:t>
      </w:r>
    </w:p>
    <w:p w:rsidR="00371FDA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（三）遵守《江苏省高等学校科学技术协会章程》，按规定</w:t>
      </w:r>
      <w:r w:rsidRPr="00371FDA">
        <w:rPr>
          <w:rFonts w:asciiTheme="minorEastAsia" w:hAnsiTheme="minorEastAsia" w:cs="Times New Roman"/>
          <w:kern w:val="0"/>
          <w:sz w:val="28"/>
          <w:szCs w:val="32"/>
        </w:rPr>
        <w:t xml:space="preserve"> 行使权利，履行义务。</w:t>
      </w:r>
    </w:p>
    <w:p w:rsidR="006B0D07" w:rsidRPr="00371FDA" w:rsidRDefault="00371FDA" w:rsidP="00371FDA">
      <w:pPr>
        <w:rPr>
          <w:rFonts w:asciiTheme="minorEastAsia" w:hAnsiTheme="minorEastAsia" w:cs="Times New Roman"/>
          <w:kern w:val="0"/>
          <w:sz w:val="28"/>
          <w:szCs w:val="32"/>
        </w:rPr>
      </w:pPr>
      <w:r w:rsidRPr="00371FDA">
        <w:rPr>
          <w:rFonts w:asciiTheme="minorEastAsia" w:hAnsiTheme="minorEastAsia" w:cs="Times New Roman" w:hint="eastAsia"/>
          <w:kern w:val="0"/>
          <w:sz w:val="28"/>
          <w:szCs w:val="32"/>
        </w:rPr>
        <w:t>（四）关心、支持并积极参与江苏省高等学校科学技术协会</w:t>
      </w:r>
      <w:r w:rsidRPr="00371FDA">
        <w:rPr>
          <w:rFonts w:asciiTheme="minorEastAsia" w:hAnsiTheme="minorEastAsia" w:cs="Times New Roman"/>
          <w:kern w:val="0"/>
          <w:sz w:val="28"/>
          <w:szCs w:val="32"/>
        </w:rPr>
        <w:t xml:space="preserve"> 工作及活动。</w:t>
      </w:r>
    </w:p>
    <w:sectPr w:rsidR="006B0D07" w:rsidRPr="0037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94" w:rsidRDefault="00E05D94" w:rsidP="00371FDA">
      <w:r>
        <w:separator/>
      </w:r>
    </w:p>
  </w:endnote>
  <w:endnote w:type="continuationSeparator" w:id="0">
    <w:p w:rsidR="00E05D94" w:rsidRDefault="00E05D94" w:rsidP="0037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94" w:rsidRDefault="00E05D94" w:rsidP="00371FDA">
      <w:r>
        <w:separator/>
      </w:r>
    </w:p>
  </w:footnote>
  <w:footnote w:type="continuationSeparator" w:id="0">
    <w:p w:rsidR="00E05D94" w:rsidRDefault="00E05D94" w:rsidP="00371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4"/>
    <w:rsid w:val="001D1424"/>
    <w:rsid w:val="00371FDA"/>
    <w:rsid w:val="006B0D07"/>
    <w:rsid w:val="00E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07A50"/>
  <w15:chartTrackingRefBased/>
  <w15:docId w15:val="{B8804A51-A9AC-4A75-B35B-CD93CD09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F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F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2024-04-10T07:53:00Z</dcterms:created>
  <dcterms:modified xsi:type="dcterms:W3CDTF">2024-04-10T07:55:00Z</dcterms:modified>
</cp:coreProperties>
</file>