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A5678" w14:textId="77777777" w:rsidR="00E935E5" w:rsidRPr="00837426" w:rsidRDefault="003C071E">
      <w:pPr>
        <w:spacing w:line="360" w:lineRule="auto"/>
        <w:ind w:firstLine="0"/>
        <w:jc w:val="center"/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</w:pPr>
      <w:bookmarkStart w:id="0" w:name="_GoBack"/>
      <w:r w:rsidRPr="00837426"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  <w:t>关于申报</w:t>
      </w:r>
      <w:r w:rsidRPr="00837426"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  <w:t>2024</w:t>
      </w:r>
      <w:r w:rsidRPr="00837426"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  <w:t>年度江苏省科学技术奖的公示</w:t>
      </w:r>
    </w:p>
    <w:bookmarkEnd w:id="0"/>
    <w:p w14:paraId="3EF41D8D" w14:textId="3DFF8D18" w:rsidR="00E935E5" w:rsidRDefault="003C071E">
      <w:pPr>
        <w:adjustRightInd w:val="0"/>
        <w:spacing w:line="440" w:lineRule="exact"/>
        <w:ind w:firstLineChars="200" w:firstLine="422"/>
        <w:rPr>
          <w:rFonts w:ascii="宋体" w:eastAsia="宋体" w:hAnsi="宋体"/>
          <w:color w:val="FF0000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一、申报奖种：江苏省科学技术奖</w:t>
      </w:r>
    </w:p>
    <w:p w14:paraId="361E7501" w14:textId="77777777" w:rsidR="00E935E5" w:rsidRDefault="003C071E">
      <w:pPr>
        <w:adjustRightInd w:val="0"/>
        <w:spacing w:line="440" w:lineRule="exact"/>
        <w:ind w:firstLineChars="200" w:firstLine="422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二、项目名称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bCs/>
          <w:sz w:val="21"/>
          <w:szCs w:val="21"/>
        </w:rPr>
        <w:t>高性能双相不锈钢丝绳的关键制备技术及应用</w:t>
      </w:r>
    </w:p>
    <w:p w14:paraId="497B657B" w14:textId="77777777" w:rsidR="00E935E5" w:rsidRDefault="003C071E">
      <w:pPr>
        <w:spacing w:line="560" w:lineRule="exact"/>
        <w:ind w:firstLineChars="200" w:firstLine="422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三、完成人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bCs/>
          <w:sz w:val="21"/>
          <w:szCs w:val="21"/>
        </w:rPr>
        <w:t>蒋红兵，朱治愿，蒋红俊，周江，陶文明，徐锋，陆树骏，欧建祥</w:t>
      </w:r>
    </w:p>
    <w:p w14:paraId="1DF0E96A" w14:textId="77777777" w:rsidR="00E935E5" w:rsidRDefault="003C071E">
      <w:pPr>
        <w:spacing w:line="560" w:lineRule="exact"/>
        <w:ind w:firstLineChars="200" w:firstLine="422"/>
        <w:rPr>
          <w:rFonts w:ascii="仿宋" w:eastAsia="仿宋" w:hAnsi="仿宋" w:cs="宋体"/>
          <w:color w:val="000000"/>
          <w:szCs w:val="32"/>
        </w:rPr>
      </w:pPr>
      <w:r>
        <w:rPr>
          <w:rFonts w:ascii="宋体" w:eastAsia="宋体" w:hAnsi="宋体" w:hint="eastAsia"/>
          <w:b/>
          <w:sz w:val="21"/>
          <w:szCs w:val="21"/>
        </w:rPr>
        <w:t>四、完成单位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bCs/>
          <w:sz w:val="21"/>
          <w:szCs w:val="21"/>
        </w:rPr>
        <w:t>江苏亚盛金属制品有限公司、江苏科技大学</w:t>
      </w:r>
    </w:p>
    <w:p w14:paraId="3E375728" w14:textId="77777777" w:rsidR="00E935E5" w:rsidRDefault="003C071E">
      <w:pPr>
        <w:adjustRightInd w:val="0"/>
        <w:spacing w:line="440" w:lineRule="exact"/>
        <w:ind w:firstLineChars="200" w:firstLine="422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五、代表性专利</w:t>
      </w:r>
    </w:p>
    <w:p w14:paraId="6C177697" w14:textId="77777777" w:rsidR="00E935E5" w:rsidRDefault="00E935E5">
      <w:pPr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13608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564"/>
        <w:gridCol w:w="995"/>
        <w:gridCol w:w="2126"/>
        <w:gridCol w:w="1105"/>
        <w:gridCol w:w="1730"/>
        <w:gridCol w:w="1276"/>
        <w:gridCol w:w="1276"/>
        <w:gridCol w:w="2126"/>
        <w:gridCol w:w="2410"/>
      </w:tblGrid>
      <w:tr w:rsidR="00E935E5" w14:paraId="3459D233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6F9F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0ED5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知识产权类别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0D0B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知识产权具体名称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4F03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国家</w:t>
            </w:r>
          </w:p>
          <w:p w14:paraId="5DD71522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（地区）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9A89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授权号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3CD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授权日期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4A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证书编号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76D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权利人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A2DE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发明人</w:t>
            </w:r>
          </w:p>
        </w:tc>
      </w:tr>
      <w:tr w:rsidR="00E935E5" w14:paraId="09103F2C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C72A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91E4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694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一种双相不锈钢丝及其制备方法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1EF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35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2016101256527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EDEE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2017-11-03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A5B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2683684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63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6C251AF4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6B4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朱治愿、蒋东华、蒋红俊、周江、赵洪章、徐玲利、沈超明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</w:tr>
      <w:tr w:rsidR="00E935E5" w14:paraId="356736F7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E0D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B2D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8F77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一种铁路补偿装置用钢丝绳生产方法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780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93A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2015100145965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63BD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2016-08-31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0FF2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2222646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78ED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72BCF6E8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282D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蒋东华、蒋红俊、周江、赵洪章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</w:p>
        </w:tc>
      </w:tr>
      <w:tr w:rsidR="00E935E5" w14:paraId="2388E480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BCB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153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A2E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一种减震器用钢丝绳的生产方法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A610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750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2015100138745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5BE3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2016-10-12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F9F7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2270925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526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47A85CB6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A057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蒋东华、蒋红俊、周江、赵洪章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</w:tr>
      <w:tr w:rsidR="00E935E5" w14:paraId="334CB91B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D37F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68A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915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一种铁路用浸沥青型复合钢丝绳的生产方法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895F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ED55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2015100122183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BE55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2017-02-22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7E4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2391447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0506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331F81B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8DF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蒋东华、蒋红俊、周江、赵洪章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</w:tr>
      <w:tr w:rsidR="00E935E5" w14:paraId="465CB4E3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F56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781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1B9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一种铁路用复合型浸沥青钢丝绳的生产方法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223A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D18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2015100122323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1D0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2016-08-31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B22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2222262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97A3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14A80B6E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2BD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蒋东华、蒋红俊、周江、赵洪章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</w:tr>
      <w:tr w:rsidR="00E935E5" w14:paraId="37DC3FA2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38A3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ACB0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64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一种不松散钢丝绳的生产方法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ECD6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5A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2020103011395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389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2022-04-15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52D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5081464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3986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26E98BFE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5F98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蒋红俊、蒋红兵、周江、周海东、陆树骏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</w:tr>
      <w:tr w:rsidR="00E935E5" w14:paraId="31A71B46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F588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276A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F284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一种高耐磨性且长寿命的起重机专用钢丝绳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5FB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8877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202010302013X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F68E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2023-8-11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5757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6228447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6F76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24DFC6F4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4440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蒋红兵、刘振宇、朱治愿、周江、蒋红俊</w:t>
            </w:r>
          </w:p>
        </w:tc>
      </w:tr>
      <w:tr w:rsidR="00E935E5" w14:paraId="44BAF3A7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25F7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774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E2A3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海洋工程系泊用高强度耐腐蚀钢丝绳及其制作方法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1E0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655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2021111270042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A3A9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2023-6-23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831A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6076061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6E42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4FB0D6CE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8E5A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蒋红兵、刘振宇、方峰、周江、蒋红俊、陶文明、曹光明、李成刚</w:t>
            </w:r>
          </w:p>
        </w:tc>
      </w:tr>
      <w:tr w:rsidR="00E935E5" w14:paraId="260BDB7F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2928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B50D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A58A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基于高强度耐疲劳双相不锈钢丝绳的研究方法及钢丝绳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59A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5FF3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2021111268714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04B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2023-6-16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0757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6058408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6574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1A0BEC9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CB80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蒋红兵、方峰、刘振宇、周江、蒋红俊、陶文明、曹光明、李成刚</w:t>
            </w:r>
          </w:p>
        </w:tc>
      </w:tr>
      <w:tr w:rsidR="00E935E5" w14:paraId="7BD45A44" w14:textId="77777777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37D" w14:textId="77777777" w:rsidR="00E935E5" w:rsidRDefault="003C071E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FC6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5ED9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一种高耐腐蚀性和耐磨性钢丝绳及其制备方法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5BFD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B26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2022115144931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194B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2023-9-1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14D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6288925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1C1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江苏亚盛金属制品</w:t>
            </w:r>
          </w:p>
          <w:p w14:paraId="5F2D2E0A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有限公司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92C" w14:textId="77777777" w:rsidR="00E935E5" w:rsidRDefault="003C071E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蒋红兵、蒋红俊、周江、陶文明、徐锋、陆树骏、黄河</w:t>
            </w:r>
          </w:p>
        </w:tc>
      </w:tr>
    </w:tbl>
    <w:p w14:paraId="1C97E861" w14:textId="77777777" w:rsidR="00E935E5" w:rsidRDefault="00E935E5">
      <w:pPr>
        <w:widowControl/>
        <w:shd w:val="clear" w:color="auto" w:fill="FFFFFF"/>
        <w:autoSpaceDE/>
        <w:autoSpaceDN/>
        <w:adjustRightInd w:val="0"/>
        <w:spacing w:before="100" w:beforeAutospacing="1" w:after="100" w:afterAutospacing="1" w:line="240" w:lineRule="auto"/>
        <w:ind w:firstLine="560"/>
        <w:jc w:val="left"/>
        <w:rPr>
          <w:rStyle w:val="a5"/>
          <w:rFonts w:asciiTheme="minorEastAsia" w:eastAsiaTheme="minorEastAsia" w:hAnsiTheme="minorEastAsia" w:cs="Arial"/>
          <w:snapToGrid/>
          <w:sz w:val="21"/>
          <w:szCs w:val="21"/>
        </w:rPr>
      </w:pPr>
    </w:p>
    <w:p w14:paraId="0ABA8684" w14:textId="77777777" w:rsidR="00E935E5" w:rsidRDefault="003C071E">
      <w:pPr>
        <w:widowControl/>
        <w:shd w:val="clear" w:color="auto" w:fill="FFFFFF"/>
        <w:autoSpaceDE/>
        <w:autoSpaceDN/>
        <w:adjustRightInd w:val="0"/>
        <w:spacing w:line="240" w:lineRule="auto"/>
        <w:ind w:firstLineChars="1000" w:firstLine="2100"/>
        <w:jc w:val="center"/>
      </w:pPr>
      <w:r>
        <w:rPr>
          <w:rFonts w:asciiTheme="minorEastAsia" w:eastAsiaTheme="minorEastAsia" w:hAnsiTheme="minorEastAsia" w:cs="Arial" w:hint="eastAsia"/>
          <w:snapToGrid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snapToGrid/>
          <w:color w:val="000000"/>
          <w:sz w:val="21"/>
          <w:szCs w:val="21"/>
        </w:rPr>
        <w:t xml:space="preserve">                                       </w:t>
      </w:r>
    </w:p>
    <w:sectPr w:rsidR="00E935E5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087C8" w14:textId="77777777" w:rsidR="003C071E" w:rsidRDefault="003C071E">
      <w:pPr>
        <w:spacing w:line="240" w:lineRule="auto"/>
      </w:pPr>
      <w:r>
        <w:separator/>
      </w:r>
    </w:p>
  </w:endnote>
  <w:endnote w:type="continuationSeparator" w:id="0">
    <w:p w14:paraId="079A6C62" w14:textId="77777777" w:rsidR="003C071E" w:rsidRDefault="003C0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  <w:embedRegular r:id="rId1" w:fontKey="{A42F24EB-999B-4573-9A6B-CD9C0FDC10A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7879407-00C2-4804-AC4F-049FBCC46169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DCA1F" w14:textId="77777777" w:rsidR="003C071E" w:rsidRDefault="003C071E">
      <w:pPr>
        <w:spacing w:line="240" w:lineRule="auto"/>
      </w:pPr>
      <w:r>
        <w:separator/>
      </w:r>
    </w:p>
  </w:footnote>
  <w:footnote w:type="continuationSeparator" w:id="0">
    <w:p w14:paraId="53A73A11" w14:textId="77777777" w:rsidR="003C071E" w:rsidRDefault="003C07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A0"/>
    <w:rsid w:val="00007EF8"/>
    <w:rsid w:val="000F53A5"/>
    <w:rsid w:val="0011302F"/>
    <w:rsid w:val="001F3BB8"/>
    <w:rsid w:val="00265088"/>
    <w:rsid w:val="002B387C"/>
    <w:rsid w:val="002B771E"/>
    <w:rsid w:val="00321CA4"/>
    <w:rsid w:val="003C071E"/>
    <w:rsid w:val="003D0A5E"/>
    <w:rsid w:val="00532C4D"/>
    <w:rsid w:val="005665D0"/>
    <w:rsid w:val="0059519D"/>
    <w:rsid w:val="005A76C3"/>
    <w:rsid w:val="00663607"/>
    <w:rsid w:val="00663796"/>
    <w:rsid w:val="006A40A9"/>
    <w:rsid w:val="006B6775"/>
    <w:rsid w:val="00702FE1"/>
    <w:rsid w:val="00784035"/>
    <w:rsid w:val="0078571A"/>
    <w:rsid w:val="007875A0"/>
    <w:rsid w:val="00837426"/>
    <w:rsid w:val="00880CDC"/>
    <w:rsid w:val="00903B25"/>
    <w:rsid w:val="009660C1"/>
    <w:rsid w:val="009D556C"/>
    <w:rsid w:val="009F6BA8"/>
    <w:rsid w:val="00A24ECB"/>
    <w:rsid w:val="00A55325"/>
    <w:rsid w:val="00B57219"/>
    <w:rsid w:val="00B72F15"/>
    <w:rsid w:val="00BB0B19"/>
    <w:rsid w:val="00BB6876"/>
    <w:rsid w:val="00C201DB"/>
    <w:rsid w:val="00D11B7A"/>
    <w:rsid w:val="00D269CF"/>
    <w:rsid w:val="00D42F57"/>
    <w:rsid w:val="00D512DE"/>
    <w:rsid w:val="00D609CC"/>
    <w:rsid w:val="00D72FF0"/>
    <w:rsid w:val="00E45C6F"/>
    <w:rsid w:val="00E75352"/>
    <w:rsid w:val="00E935E5"/>
    <w:rsid w:val="00F33246"/>
    <w:rsid w:val="00F55FEF"/>
    <w:rsid w:val="01282E62"/>
    <w:rsid w:val="0AF52007"/>
    <w:rsid w:val="15086DDB"/>
    <w:rsid w:val="18F338FE"/>
    <w:rsid w:val="211F30A8"/>
    <w:rsid w:val="340C5B48"/>
    <w:rsid w:val="3F6A602C"/>
    <w:rsid w:val="41326E0A"/>
    <w:rsid w:val="41B45B62"/>
    <w:rsid w:val="46214318"/>
    <w:rsid w:val="4AA93C99"/>
    <w:rsid w:val="50940F47"/>
    <w:rsid w:val="5E460815"/>
    <w:rsid w:val="6C77554D"/>
    <w:rsid w:val="6DAF51BB"/>
    <w:rsid w:val="73335F46"/>
    <w:rsid w:val="7C776EA4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21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德进</dc:creator>
  <cp:lastModifiedBy>葛慧林</cp:lastModifiedBy>
  <cp:revision>3</cp:revision>
  <dcterms:created xsi:type="dcterms:W3CDTF">2025-05-21T08:21:00Z</dcterms:created>
  <dcterms:modified xsi:type="dcterms:W3CDTF">2025-05-23T01:05:00Z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eyJoZGlkIjoiM2FiYmYwMGFjMjI2YTRkZTc0ZWVhNTFlZTEyOTcwNmEiLCJ1c2VySWQiOiI3ODQyOTEzNTUifQ==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16BA0F529A6C4A7F91FAA112014F86F3_12</vt:lpwstr>
  </property>
</Properties>
</file>